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A6" w:rsidRPr="00AA6BA6" w:rsidRDefault="00AA6BA6" w:rsidP="00AA6BA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44"/>
          <w:szCs w:val="4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44"/>
          <w:szCs w:val="44"/>
          <w:lang w:eastAsia="pl-PL"/>
        </w:rPr>
        <w:t>PODSTAWA PROGRAMOWA</w:t>
      </w:r>
    </w:p>
    <w:p w:rsidR="00AA6BA6" w:rsidRPr="00AA6BA6" w:rsidRDefault="00AA6BA6" w:rsidP="00AA6BA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44"/>
          <w:szCs w:val="4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44"/>
          <w:szCs w:val="44"/>
          <w:lang w:eastAsia="pl-PL"/>
        </w:rPr>
        <w:t>CHEMIA KL. 7-8</w:t>
      </w:r>
    </w:p>
    <w:p w:rsidR="00AA6BA6" w:rsidRDefault="00AA6BA6" w:rsidP="00AA6BA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AA6BA6" w:rsidRPr="00AA6BA6" w:rsidRDefault="00AA6BA6" w:rsidP="00AA6BA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Chemia jest przedmiotem eksperymentalnym, duży nacisk położony jest na umiejętności związane z projektowaniem i przeprowadzaniem doświadczeń chemicznych. Interpretacja wyników doświadczenia i formułowanie wniosków na podstawie przeprowadzonych obserwacji ma służyć wykorzystaniu zdobytej wiedzy do identyfikowania i rozwiązywania problemów. Opanowanie przez uczniów zawartych w podstawie programowej kształcenia ogólnego dla szkoły podstawowej wymagań szczegółowych zapewni im zdobycie wszystkich potrzebnych kompetencji kluczowych, które wykorzystają w dalszej edukacji.</w:t>
      </w:r>
    </w:p>
    <w:p w:rsidR="00AA6BA6" w:rsidRPr="00AA6BA6" w:rsidRDefault="00AA6BA6" w:rsidP="00AA6BA6">
      <w:pPr>
        <w:shd w:val="clear" w:color="auto" w:fill="E7EAEF"/>
        <w:spacing w:before="450" w:after="45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shd w:val="clear" w:color="auto" w:fill="E7EAEF"/>
          <w:lang w:eastAsia="pl-PL"/>
        </w:rPr>
        <w:t>Cele kształcenia – wymagania ogólne</w:t>
      </w:r>
    </w:p>
    <w:p w:rsidR="00AA6BA6" w:rsidRPr="00AA6BA6" w:rsidRDefault="00AA6BA6" w:rsidP="00AA6BA6">
      <w:pPr>
        <w:numPr>
          <w:ilvl w:val="0"/>
          <w:numId w:val="1"/>
        </w:numPr>
        <w:shd w:val="clear" w:color="auto" w:fill="4574C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Pozyskiwanie, przetwarzanie i tworzenie informacji. Uczeń: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pozyskuje i przetwarza informacje z różnorodnych źródeł z wykorzystaniem technologii informacyjno-komunikacyjnych;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ocenia wiarygodność uzyskanych danych;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konstruuje wykresy, tabele i schematy na podstawie dostępnych informacji.</w:t>
      </w:r>
    </w:p>
    <w:p w:rsidR="00AA6BA6" w:rsidRPr="00AA6BA6" w:rsidRDefault="00AA6BA6" w:rsidP="00AA6BA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Rozumowanie i zastosowanie nabytej wiedzy do rozwiązywania problemów. Uczeń: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właściwości substancji i wyjaśnia przebieg prostych procesów chemicznych;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wskazuje na związek właściwości różnorodnych substancji z ich zastosowaniami i ich wpływem na środowisko naturalne;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respektuje podstawowe zasady ochrony środowiska;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wskazuje na związek między właściwościami substancji a ich budową chemiczną;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wykorzystuje wiedzę do rozwiązywania prostych problemów chemicznych;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 poprawną terminologię;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wykonuje obliczenia dotyczące praw chemicznych.</w:t>
      </w:r>
    </w:p>
    <w:p w:rsidR="00AA6BA6" w:rsidRPr="00AA6BA6" w:rsidRDefault="00AA6BA6" w:rsidP="00AA6BA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Opanowanie czynności praktycznych. Uczeń: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bezpiecznie posługuje się prostym sprzętem laboratoryjnym i podstawowymi odczynnikami chemicznymi;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 i przeprowadza proste doświadczenia chemiczne;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rejestruje ich wyniki w różnej formie, formułuje obserwacje, wnioski oraz wyjaśnienia;</w:t>
      </w:r>
    </w:p>
    <w:p w:rsidR="00AA6BA6" w:rsidRPr="00AA6BA6" w:rsidRDefault="00AA6BA6" w:rsidP="00AA6BA6">
      <w:pPr>
        <w:numPr>
          <w:ilvl w:val="1"/>
          <w:numId w:val="1"/>
        </w:numPr>
        <w:shd w:val="clear" w:color="auto" w:fill="FFFFFF"/>
        <w:spacing w:before="100" w:before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przestrzega zasad bezpieczeństwa i higieny pracy.</w:t>
      </w:r>
    </w:p>
    <w:p w:rsidR="00AA6BA6" w:rsidRPr="00AA6BA6" w:rsidRDefault="00AA6BA6" w:rsidP="00AA6BA6">
      <w:pPr>
        <w:shd w:val="clear" w:color="auto" w:fill="E7EAEF"/>
        <w:spacing w:before="450" w:after="45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shd w:val="clear" w:color="auto" w:fill="E7EAEF"/>
          <w:lang w:eastAsia="pl-PL"/>
        </w:rPr>
        <w:t>Treści nauczania – wymagania szczegółowe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lastRenderedPageBreak/>
        <w:t>Substancje i ich właściwości.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właściwości substancji będących głównymi składnikami stosowanych na co dzień produktów, np. soli kuchennej, cukru, mąki, wody, węgla, glinu, miedzi, cynku, żelaza; projektuje i przeprowadza doświadczenia, w których bada wybrane właściwości substancji;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rozpoznaje znaki ostrzegawcze (piktogramy) stosowane przy oznakowaniu substancji niebezpiecznych; wymienia podstawowe zasady bezpiecznej pracy z odczynnikami chemicznymi;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stany skupienia materii;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tłumaczy, na czym polegają zjawiska dyfuzji, rozpuszczania, zmiany stanu skupienia;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cechy mieszanin jednorodnych i niejednorodnych;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sporządza mieszaniny i dobiera metodę rozdzielania składników mieszanin (np. sączenie, destylacja, rozdzielanie cieczy w rozdzielaczu); wskazuje te różnice między właściwościami fizycznymi składników mieszaniny, które umożliwiają jej rozdzielenie;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różnice między mieszaniną a związkiem chemicznym lub pierwiastkiem;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klasyfikuje pierwiastki na metale i niemetale; odróżnia metale od niemetali na podstawie ich właściwości;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posługuje się symbolami pierwiastków i stosuje je do zapisywania wzorów chemicznych: H, C, N, O, Na, Mg, Al, Si, P, S, Cl, K, Ca, Fe, Cu, Zn,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Ag, Sn, I, Ba, Au,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Hg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Pb;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przeprowadza obliczenia z wykorzystaniem pojęć: masa, gęstość i objętość.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Wewnętrzna budowa materii.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posługuje się pojęciem pierwiastka chemicznego jako zbioru atomów o danej liczbie atomowej Z;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skład atomu (jądro: protony i neutrony, elektrony); na podstawie położenia pierwiastka w układzie okresowym określa liczbę powłok elektronowych w atomie oraz liczbę elektronów zewnętrznej powłoki elektronowej dla pierwiastków grup 1 i 2 i 13–18; określa położenie pierwiastka w układzie okresowym (numer grupy, numer okresu);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ustala liczbę protonów, elektronów i neutronów w atomie na podstawie liczby atomowej i masowej; stosuje zapis 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5.75pt"/>
        </w:pic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definiuje pojęcie izotopu; opisuje różnice w budowie atomów izotopów, np. wodoru; wyszukuje informacje na temat zastosowań różnych izotopów;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 pojęcie masy atomowej (średnia masa atomów danego pierwiastka, z uwzględnieniem jego składu izotopowego);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odczytuje z układu okresowego podstawowe informacje o pierwiastkach (symbol, nazwę, liczbę atomową, masę atomową, rodzaj pierwiastka – metal lub niemetal);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wyjaśnia związek między podobieństwem właściwości pierwiastków należących do tej samej grupy układu okresowego oraz stopniową zmianą właściwości pierwiastków leżących w tym samym okresie (metale – niemetale) a budową atomów;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opisuje, czym różni się atom od cząsteczki; interpretuje zapisy, np.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2H, 2H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funkcję elektronów zewnętrznej powłoki w łączeniu się atomów; stosuje pojęcie elektroujemności do określania rodzaju wiązań (kowalencyjne, jonowe) w podanych substancjach;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przykładzie cząsteczek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Cl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O,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HCl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3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4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opisuje powstawanie wiązań chemicznych; zapisuje wzory sumaryczne i strukturalne tych cząsteczek;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stosuje pojęcie jonu (kation i anion) i opisuje, jak powstają jony; określa ładunek jonów metali (np. Na, Mg, Al) oraz niemetali (np. O, Cl, S); opisuje powstawanie wiązań jonowych (np.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NaCl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MgO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porównuje właściwości związków kowalencyjnych i jonowych (stan skupienia, rozpuszczalność w wodzie, temperatura topnienia i temperatura wrzenia, przewodnictwo ciepła i elektryczności);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określa na podstawie układu okresowego wartościowość (względem wodoru i maksymalną względem tlenu) dla pierwiastków grup: 1, 2, 13, 14, 15, 16 i 17;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rysuje wzór strukturalny cząsteczki związku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dwupierwiastkowego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(o wiązaniach kowalencyjnych) o znanych wartościowościach pierwiastków;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ustala dla związków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dwupierwiastkowych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(np. tlenków): nazwę na podstawie wzoru sumarycznego, wzór sumaryczny na podstawie nazwy, wzór sumaryczny na podstawie wartościowości, wartościowość na podstawie wzoru sumarycznego.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Reakcje chemiczne.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i porównuje zjawisko fizyczne i reakcję chemiczną; podaje przykłady zjawisk fizycznych i reakcji chemicznych zachodzących w otoczeniu człowieka; projektuje i przeprowadza doświadczenia ilustrujące zjawisko fizyczne i reakcję chemiczną; na podstawie obserwacji klasyfikuje przemiany do reakcji chemicznych i zjawisk fizycznych;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podaje przykłady różnych typów reakcji (reakcja syntezy, reakcja analizy, reakcja wymiany); wskazuje substraty i produkty;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zapisuje równania reakcji chemicznych w formie cząsteczkowej i jonowej; dobiera współczynniki stechiometryczne, stosując prawo zachowania masy i prawo zachowania ładunku;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definiuje pojęcia: reakcje egzotermiczne i reakcje endotermiczne; podaje przykłady takich reakcji;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wskazuje wpływ katalizatora na przebieg reakcji chemicznej; na podstawie równania reakcji lub opisu jej przebiegu odróżnia reagenty (substraty i produkty) od katalizatora;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oblicza masy cząsteczkowe pierwiastków występujących w formie cząsteczek i związków chemicznych;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 do obliczeń prawo stałości składu i prawo zachowania masy (wykonuje obliczenia związane ze stechiometrią wzoru chemicznego i równania reakcji chemicznej).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Tlen, wodór i ich związki chemiczne. Powietrze.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 i przeprowadza doświadczenie polegające na otrzymaniu tlenu oraz bada wybrane właściwości fizyczne i chemiczne tlenu; odczytuje z różnych źródeł (np. układu okresowego pierwiastków, wykresu rozpuszczalności) informacje dotyczące tego pierwiastka; wymienia jego zastosowania; pisze równania reakcji otrzymywania tlenu oraz równania reakcji tlenu z metalami i niemetalami;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właściwości fizyczne oraz zastosowania wybranych tlenków (np. tlenku wapnia, tlenku glinu, tlenków żelaza, tlenków węgla, tlenku krzemu(IV), tlenków siarki);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wskazuje przyczyny i skutki spadku stężenia ozonu w stratosferze ziemskiej; proponuje sposoby zapobiegania powiększaniu się „dziury ozonowej”;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czynniki środowiska, które powodują korozję; proponuje sposoby zabezpieczania produktów zawierających żelazo przed rdzewieniem;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właściwości fizyczne i chemiczne tlenku węgla(IV) oraz funkcję tego gazu w przyrodzie; projektuje i przeprowadza doświadczenie pozwalające otrzymać oraz wykryć tlenek węgla(IV) (np. w powietrzu wydychanym z płuc); pisze równania reakcji otrzymywania tlenku węgla(IV) (np. reakcja spalania węgla w tlenie, rozkład węglanów, reakcja węglanu wapnia z kwasem solnym);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opisuje obieg tlenu i węgla w przyrodzie;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 i przeprowadza doświadczenie polegające na otrzymaniu wodoru oraz bada wybrane jego właściwości fizyczne i chemiczne; odczytuje z różnych źródeł (np. układu okresowego pierwiastków, wykresu rozpuszczalności) informacje dotyczące tego pierwiastka; wymienia jego zastosowania; pisze równania reakcji otrzymywania wodoru oraz równania reakcji wodoru z niemetalami; opisuje właściwości fizyczne oraz zastosowania wybranych wodorków niemetali (amoniaku, chlorowodoru, siarkowodoru);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 i przeprowadza doświadczenie potwierdzające, że powietrze jest mieszaniną; opisuje skład i właściwości powietrza;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właściwości fizyczne gazów szlachetnych; wyjaśnia, dlaczego są one bardzo mało aktywne chemicznie; wymienia ich zastosowania;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źródła, rodzaje i skutki zanieczyszczeń powietrza; wymienia sposoby postępowania pozwalające chronić powietrze przed zanieczyszczeniami.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Woda i roztwory wodne.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opisuje budowę cząsteczki wody oraz przewiduje zdolność do rozpuszczania się różnych substancji w wodzie;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podaje przykłady substancji, które nie rozpuszczają się w wodzie, oraz przykłady substancji, które rozpuszczają się w wodzie, tworząc roztwory właściwe; podaje przykłady substancji, które z wodą tworzą koloidy i zawiesiny;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 i przeprowadza doświadczenia dotyczące rozpuszczalności różnych substancji w wodzie;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 i przeprowadza doświadczenia wykazujące wpływ różnych czynników na szybkość rozpuszczania substancji stałych w wodzie;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definiuje pojęcie rozpuszczalność; podaje różnice między roztworem nasyconym i nienasyconym;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odczytuje rozpuszczalność substancji z tabeli rozpuszczalności lub z wykresu rozpuszczalności; oblicza masę substancji, którą można rozpuścić w określonej ilości wody w podanej temperaturze;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wykonuje obliczenia z zastosowaniem pojęć: rozpuszczalność, stężenie procentowe (procent masowy), masa substancji, masa rozpuszczalnika, masa roztworu, gęstość roztworu (z wykorzystaniem tabeli rozpuszczalności lub wykresu rozpuszczalności).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Wodorotlenki i kwasy.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rozpoznaje wzory wodorotlenków i kwasów; zapisuje wzory sumaryczne wodorotlenków: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NaOH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KOH, Ca(OH)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Al(OH)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3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Cu(OH)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i kwasów: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HCl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S, HNO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3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3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4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3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3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4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oraz podaje ich nazwy;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projektuje i przeprowadza doświadczenia, w wyniku których można otrzymać wodorotlenek (rozpuszczalny i trudno rozpuszczalny w wodzie), kwas beztlenowy i tlenowy (np.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NaOH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Ca(OH)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Cu(OH)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HCl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3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4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 zapisuje odpowiednie równania reakcji w formie cząsteczkowej;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opisuje właściwości i wynikające z nich zastosowania niektórych wodorotlenków i kwasów (np.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NaOH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Ca(OH)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HCl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SO4);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wyjaśnia, na czym polega dysocjacja elektrolityczna zasad i kwasów; definiuje pojęcia: elektrolit i nieelektrolit; zapisuje równania dysocjacji elektrolitycznej zasad i kwasów (w formie stopniowej dla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S, H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3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 definiuje kwasy i zasady (zgodnie z teorią Arrheniusa); rozróżnia pojęcia: wodorotlenek i zasada;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wskazuje na zastosowania wskaźników, np. fenoloftaleiny, oranżu metylowego, uniwersalnego papierka wskaźnikowego; rozróżnia doświadczalnie roztwory kwasów i wodorotlenków za pomocą wskaźników;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rodzaje odczynu roztworu; określa i uzasadnia odczyn roztworu (kwasowy, zasadowy, obojętny);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posługuje się skalą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interpretuje wartość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ujęciu jakościowym (odczyn kwasowy, zasadowy, obojętny); przeprowadza doświadczenie, które pozwoli zbadać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produktów występujących w życiu codziennym człowieka (np. żywności, środków czystości);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analizuje proces powstawania i skutki kwaśnych opadów; proponuje sposoby ograniczające ich powstawanie.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Sole.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 i przeprowadza doświadczenie oraz wyjaśnia przebieg reakcji zobojętniania (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HCl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+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NaOH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 pisze równania reakcji zobojętniania w formie cząsteczkowej i jonowej;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tworzy i zapisuje wzory sumaryczne soli: chlorków, siarczków, azotanów(V), siarczanów(IV), siarczanów(VI), węglanów, fosforanów(V) (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ortofosforanów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(V)); tworzy nazwy soli na podstawie wzorów; tworzy i zapisuje wzory sumaryczne soli na podstawie nazw;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pisze równania reakcji otrzymywania soli (kwas + wodorotlenek (np. Ca(OH)2), kwas + tlenek metalu, kwas + metal (1 i 2 grupy układu okresowego), wodorotlenek (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NaOH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KOH, Ca(OH)2) + tlenek niemetalu, tlenek metalu + tlenek niemetalu, metal + niemetal) w formie cząsteczkowej;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pisze równania dysocjacji elektrolitycznej soli rozpuszczalnych w wodzie;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wyjaśnia przebieg reakcji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strąceniowej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projektuje i przeprowadza doświadczenie pozwalające otrzymywać substancje trudno rozpuszczalne (sole i wodorotlenki) w reakcjach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strąceniowych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pisze odpowiednie równania reakcji w formie cząsteczkowej i jonowej; na podstawie tablicy rozpuszczalności soli i wodorotlenków przewiduje wynik reakcji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strąceniowej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zastosowania najważniejszych soli: chlorków, węglanów, azotanów(V), siarczanów(VI) i fosforanów(V) (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ortofosforanów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(V)).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Związki węgla z wodorem – węglowodory.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definiuje pojęcia: węglowodory nasycone (alkany) i nienasycone (alkeny, alkiny);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tworzy wzór ogólny szeregu homologicznego alkanów (na podstawie wzorów kolejnych alkanów) i zapisuje wzór sumaryczny alkanu o podanej liczbie atomów węgla; rysuje wzory strukturalne 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półstrukturalne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(grupowe) alkanów o łańcuchach prostych do pięciu atomów węgla w cząsteczce; podaje ich nazwy systematyczne;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obserwuje i opisuje właściwości fizyczne alkanów; wskazuje związek między długością łańcucha węglowego a właściwościami fizycznymi w szeregu alkanów (gęstość, temperatura topnienia i temperatura wrzenia);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obserwuje i opisuje właściwości chemiczne (reakcje spalania) alkanów; pisze równania reakcji spalania alkanów przy dużym i małym dostępie tlenu; wyszukuje informacje na temat zastosowań alkanów i je wymienia;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tworzy wzory ogólne szeregów homologicznych alkenów i alkinów (na podstawie wzorów kolejnych alkenów i alkinów); zapisuje wzór sumaryczny alkenu 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alkinu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podanej liczbie atomów węgla; tworzy nazwy alkenów i alkinów na podstawie nazw odpowiednich 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alkanów; rysuje wzory strukturalne 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półstrukturalne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(grupowe) alkenów i alkinów o łańcuchach prostych do pięciu atomów węgla w cząsteczce;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obserwacji opisuje właściwości fizyczne i chemiczne (spalanie, przyłączanie bromu)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etenu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etynu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 wyszukuje informacje na temat ich zastosowań i je wymienia;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zapisuje równanie reakcji polimeryzacji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etenu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 opisuje właściwości i zastosowania polietylenu;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projektuje i przeprowadza doświadczenie pozwalające odróżnić węglowodory nasycone od nienasyconych;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naturalne źródła węglowodorów;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nazwy produktów destylacji ropy naftowej, wskazuje ich zastosowania.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Pochodne węglowodorów.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pisze wzory sumaryczne, rysuje wzory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półstrukturalne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(grupowe) i strukturalne alkoholi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monohydroksylowych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łańcuchach prostych zawierających do pięciu atomów węgla w cząsteczce; tworzy ich nazwy systematyczne; dzieli alkohole na mono- 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polihydroksylowe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 wybrane właściwości fizyczne i chemiczne etanolu; opisuje właściwości i zastosowania metanolu i etanolu; zapisuje równania reakcji spalania metanolu i etanolu; opisuje negatywne skutki działania metanolu i etanolu na organizm ludzki;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zapisuje wzór sumaryczny 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półstrukturalny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(grupowy) propano-1,2,3-triolu (glicerolu); bada jego właściwości fizyczne; wymienia jego zastosowania;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podaje przykłady kwasów organicznych występujących w przyrodzie (np. kwas mrówkowy, szczawiowy, cytrynowy) i wymienia ich zastosowania; rysuje wzory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półstrukturalne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(grupowe) i strukturalne kwasów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monokarboksylowych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łańcuchach prostych zawierających do pięciu atomów węgla w cząsteczce oraz podaje ich nazwy zwyczajowe i systematyczne;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 i opisuje wybrane właściwości fizyczne i chemiczne kwasu etanowego (octowego); pisze w formie cząsteczkowej równania reakcji tego kwasu z wodorotlenkami, tlenkami metali, metalami; bada odczyn wodnego roztworu kwasu etanowego (octowego); pisze równanie dysocjacji tego kwasu;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wyjaśnia, na czym polega reakcja estryfikacji; zapisuje równania reakcji między kwasami karboksylowymi (metanowym, etanowym) i alkoholami (metanolem, etanolem); tworzy nazwy systematyczne i zwyczajowe estrów na podstawie nazw odpowiednich kwasów karboksylowych (metanowego, etanowego) i alkoholi (metanolu, etanolu); planuje i przeprowadza doświadczenie pozwalające otrzymać ester o podanej nazwie; opisuje właściwości estrów w aspekcie ich zastosowań.</w:t>
      </w:r>
    </w:p>
    <w:p w:rsidR="00AA6BA6" w:rsidRPr="00AA6BA6" w:rsidRDefault="00AA6BA6" w:rsidP="00AA6BA6">
      <w:pPr>
        <w:numPr>
          <w:ilvl w:val="0"/>
          <w:numId w:val="2"/>
        </w:numPr>
        <w:shd w:val="clear" w:color="auto" w:fill="4574C1"/>
        <w:spacing w:before="750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b/>
          <w:bCs/>
          <w:color w:val="FFFFFF"/>
          <w:sz w:val="24"/>
          <w:szCs w:val="24"/>
          <w:lang w:eastAsia="pl-PL"/>
        </w:rPr>
        <w:t>Substancje chemiczne o znaczeniu biologicznym. Uczeń: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podaje nazwy i rysuje wzory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półstrukturalne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(grupowe) długołańcuchowych kwasów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monokarboksylowych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(kwasów tłuszczowych) nasyconych (palmitynowego, stearynowego) i nienasyconego (oleinowego);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opisuje wybrane właściwości fizyczne i chemiczne długołańcuchowych kwasów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monokarboksylowych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 projektuje i przeprowadza doświadczenie, które pozwoli odróżnić kwas oleinowy od palmitynowego lub stearynowego;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opisuje budowę cząsteczki tłuszczu jako estru glicerolu i kwasów tłuszczowych; klasyfikuje tłuszcze pod względem pochodzenia, stanu skupienia i charakteru 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chemicznego; opisuje wybrane właściwości fizyczne tłuszczów; projektuje i przeprowadza doświadczenie pozwalające odróżnić tłuszcz nienasycony od nasyconego;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opisuje budowę i wybrane właściwości fizyczne i chemiczne aminokwasów na przykładzie kwasu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aminooctowego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(glicyny); pisze równanie reakcji kondensacji dwóch cząsteczek glicyny;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pierwiastki, których atomy wchodzą w skład cząsteczek białek; definiuje białka jako związki powstające w wyniku kondensacji aminokwasów;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 zachowanie się białka pod wpływem ogrzewania, etanolu, kwasów i zasad, soli metali ciężkich (np. CuSO</w:t>
      </w:r>
      <w:r w:rsidRPr="00AA6BA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4</w:t>
      </w: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i chlorku sodu; opisuje różnice w przebiegu denaturacji i koagulacji białek; wymienia czynniki, które wywołują te procesy; projektuje i przeprowadza doświadczenia pozwalające wykryć obecność białka za pomocą stężonego roztworu kwasu azotowego(V) w różnych produktach spożywczych;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wymienia pierwiastki, których atomy wchodzą w skład cząsteczek cukrów (węglowodanów); klasyfikuje cukry na proste (glukoza, fruktoza) i złożone (sacharoza, skrobia, celuloza);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podaje wzór sumaryczny glukozy i fruktozy; bada i opisuje wybrane właściwości fizyczne glukozy i fruktozy; wymienia i opisuje ich zastosowania;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podaje wzór sumaryczny sacharozy; bada i opisuje wybrane właściwości fizyczne sacharozy; wskazuje na jej zastosowania;</w:t>
      </w:r>
    </w:p>
    <w:p w:rsidR="00AA6BA6" w:rsidRPr="00AA6BA6" w:rsidRDefault="00AA6BA6" w:rsidP="00AA6BA6">
      <w:pPr>
        <w:numPr>
          <w:ilvl w:val="1"/>
          <w:numId w:val="2"/>
        </w:numPr>
        <w:shd w:val="clear" w:color="auto" w:fill="FFFFFF"/>
        <w:spacing w:before="100" w:beforeAutospacing="1" w:line="240" w:lineRule="auto"/>
        <w:ind w:left="-180" w:right="-2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podaje przykłady występowania skrobi i celulozy w przyrodzie; podaje wzory sumaryczne tych związków; wymienia różnice w ich właściwościach fizycznych; opisuje znaczenie i zastosowania tych cukrów; projektuje i przeprowadza doświadczenia pozwalające wykryć obecność skrobi za pomocą roztworu jodu w różnych produktach spożywczych.</w:t>
      </w:r>
    </w:p>
    <w:p w:rsidR="00AA6BA6" w:rsidRPr="00AA6BA6" w:rsidRDefault="00AA6BA6" w:rsidP="00AA6BA6">
      <w:pPr>
        <w:shd w:val="clear" w:color="auto" w:fill="E7EAEF"/>
        <w:spacing w:before="450" w:after="45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shd w:val="clear" w:color="auto" w:fill="E7EAEF"/>
          <w:lang w:eastAsia="pl-PL"/>
        </w:rPr>
        <w:t>Warunki i sposób realizacji</w:t>
      </w:r>
    </w:p>
    <w:p w:rsidR="00AA6BA6" w:rsidRPr="00AA6BA6" w:rsidRDefault="00AA6BA6" w:rsidP="00AA6BA6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Istotną funkcję w nauczaniu chemii jako przedmiotu przyrodniczego pełni eksperyment chemiczny. Umożliwia on rozwijanie aktywności uczniów i kształtowanie samodzielności w działaniu. Dzięki samodzielnemu wykonywaniu doświadczeń lub ich aktywnej obserwacji, uczniowie poznają metody badawcze oraz sposoby opisu i prezentacji wyników. W nauczaniu chemii w szkole podstawowej istotne jest, aby wygospodarować czas na przeprowadzanie doświadczeń chemicznych.</w:t>
      </w:r>
    </w:p>
    <w:p w:rsidR="00AA6BA6" w:rsidRPr="00AA6BA6" w:rsidRDefault="00AA6BA6" w:rsidP="00AA6BA6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Aby edukacja w zakresie chemii była możliwie najbardziej skuteczna, zajęcia powinny być prowadzone w niezbyt licznych grupach (podział na grupy) w salach wyposażonych w niezbędne sprzęty i odczynniki chemiczne. Nauczyciele mogą w doświadczeniach wykorzystywać substancje znane uczniom z życia codziennego (np. naturalne wskaźniki kwasowo-zasadowe, ocet, mąkę, cukier), pokazując w ten sposób obecność chemii w ich otoczeniu. Dobór wiadomości i umiejętności wskazuje na konieczność łączenia wiedzy teoretycznej z doświadczalną. Treści nauczania opracowano tak, aby uczniowie mogli sami obserwować i badać właściwości substancji i zjawiska oraz projektować i przeprowadzać doświadczenia chemiczne, interpretować ich wyniki i formułować uogólnienia. Istotne jest również samodzielne wykorzystywanie i przetwarzanie informacji oraz kształtowanie nawyków ich krytycznej oceny.</w:t>
      </w:r>
    </w:p>
    <w:p w:rsidR="00AA6BA6" w:rsidRPr="00AA6BA6" w:rsidRDefault="00AA6BA6" w:rsidP="00AA6BA6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Zakres treści nauczania stwarza wiele możliwości pracy metodą projektu edukacyjnego (szczególnie o charakterze badawczym), metodą eksperymentu chemicznego lub innymi metodami pobudzającymi aktywność poznawczą uczniów, co pozwoli im na pozyskiwanie i przetwarzanie informacji na różne sposoby i z </w:t>
      </w:r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różnych źródeł. Obserwowanie, wyciąganie wniosków, stawianie hipotez i ich weryfikacja mogą nauczyć uczniów twórczego i krytycznego myślenia. Może to pomóc w kształtowaniu postawy odkrywcy i badacza z umiejętnością weryfikacji poprawności nowych informacji.</w:t>
      </w:r>
    </w:p>
    <w:p w:rsidR="00AA6BA6" w:rsidRPr="00AA6BA6" w:rsidRDefault="00AA6BA6" w:rsidP="00AA6BA6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pozyskiwaniu niezbędnych informacji, wykonywaniu obliczeń, interpretowaniu wyników i wreszcie rozwiązywaniu bardziej złożonych problemów metodą projektu edukacyjnego, bardzo pomocnym narzędziem może okazać się komputer z celowo dobranym oprogramowaniem oraz dostępnymi w </w:t>
      </w:r>
      <w:proofErr w:type="spellStart"/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internecie</w:t>
      </w:r>
      <w:proofErr w:type="spellEnd"/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zasobami cyfrowymi.</w:t>
      </w:r>
    </w:p>
    <w:p w:rsidR="00AA6BA6" w:rsidRPr="00AA6BA6" w:rsidRDefault="00AA6BA6" w:rsidP="00AA6BA6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Proponuje się następujący zestaw doświadczeń do wykonania samodzielnie przez uczniów lub w formie pokazu nauczycielskiego:</w:t>
      </w:r>
    </w:p>
    <w:p w:rsidR="00AA6BA6" w:rsidRPr="00AA6BA6" w:rsidRDefault="00AA6BA6" w:rsidP="00AA6BA6">
      <w:pPr>
        <w:numPr>
          <w:ilvl w:val="0"/>
          <w:numId w:val="3"/>
        </w:numPr>
        <w:pBdr>
          <w:top w:val="single" w:sz="6" w:space="0" w:color="DBDBDB"/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badanie właściwości fizycznych (np. stanu skupienia, barwy, rozpuszczalności w wodzie i benzynie, oddziaływania z magnesem, kruchości, plastyczności, gęstości) oraz chemicznych (np. odczynu wodnego roztworu,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palności) wybranych produktów (np. soli kuchennej, cukru, mąki, octu, oleju jadalnego, wody, węgla, glinu, miedzi, żelaza);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sporządzanie mieszanin jednorodnych i niejednorodnych, rozdzielanie tych mieszanin: rozdzielanie dwóch cieczy mieszających i niemieszających się ze sobą; rozdzielanie zawiesiny na składniki;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ilustracja zjawiska fizycznego i reakcji chemicznej;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reakcja otrzymywania, np. siarczku żelaza(II) jako ilustracja reakcji syntezy, termicznego rozkładu węglanu wapnia jako ilustracja reakcji analizy i reakcja np. magnezu z kwasem solnym jako ilustracja reakcji wymiany;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efektu termicznego reakcji chemicznych (np. magnezu z kwasem solnym) i zjawisk fizycznych (np. tworzenie mieszaniny oziębiającej, rozpuszczanie wodorotlenku sodu);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badanie, czy powietrze jest mieszaniną;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otrzymywanie tlenu, wodoru, tlenku węgla(IV), badanie wybranych właściwości fizycznych i chemicznych tych gazów;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wpływu różnych czynników (np. obecności: tlenu, wody, chlorku sodu) na powstawanie rdzy. Badanie sposobów ochrony produktów stalowych przed korozją;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zdolności rozpuszczania się w wodzie różnych produktów (np. cukru, soli kuchennej, oleju jadalnego, benzyny);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wpływu różnych czynników (temperatury, mieszania, stopnia rozdrobnienia) na szybkość rozpuszczania się ciał stałych w wodzie;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otrzymywanie wodnego roztworu wodorotlenku sodu w reakcji sodu z wodą oraz wodnego roztworu wodorotlenku wapnia w reakcji tlenku wapnia z wodą w obecności fenoloftaleiny lub uniwersalnego papierka wskaźnikowego. Otrzymywanie wodorotlenku miedzi(II) w reakcji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strąceniowej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zachodzącej po zmieszaniu np. wodnego roztworu siarczanu(VI) miedzi(II) z wodnym roztworem wodorotlenku sodu;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otrzymywanie kwasów tlenowych na przykładzie kwasu fosforowego(V) (ortofosforowego(V)) w obecności oranżu metylowego;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przewodnictwa elektrycznego wody destylowanej oraz wodnych roztworów wybranych substancji (np. sacharozy, wodorotlenku sodu, chlorku sodu, chlorowodoru, kwasu etanowego (octowego));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badanie odczynu oraz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wody destylowanej, a także kwasu solnego i wodnego roztworu wodorotlenku sodu za pomocą wskaźników (np. fenoloftaleiny, oranżu metylowego, uniwersalnego papierka wskaźnikowego);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badanie odczynu oraz </w:t>
      </w:r>
      <w:proofErr w:type="spellStart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pH</w:t>
      </w:r>
      <w:proofErr w:type="spellEnd"/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żywności (np. napoju typu cola, mleka, soku z cytryny, wodnego roztworu soli kuchennej) oraz środków czystości (np. płynu do prania, płynu do mycia naczyń);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zmiany barwy wskaźników (np. oranżu metylowego) w trakcie mieszania kwasu solnego i wodnego roztworu wodorotlenku sodu;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otrzymywanie trudno rozpuszczalnych soli i wodorotlenków;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obserwacja reakcji spalania alkanów (metanu lub propanu), identyfikacja produktów spalania;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odróżnianie węglowodorów nasyconych od nienasyconych (np. wodą bromową);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właściwości fizycznych (stanu skupienia, barwy, rozpuszczalności w wodzie) i chemicznych (odczynu, spalania) etanolu;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właściwości fizycznych (stanu skupienia, barwy, rozpuszczalności w wodzie) propano-1,2,3-triolu (glicerolu);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właściwości fizycznych (stanu skupienia, barwy, rozpuszczalności w wodzie) oraz chemicznych (odczynu, działania na zasady, tlenki metali, metale, spalania) kwasu etanowego (octowego);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właściwości fizycznych (stanu skupienia, barwy, rozpuszczalności w wodzie) i chemicznych (odczynu, działania na zasady, tlenki metali, metale, spalania) długołańcuchowych kwasów karboksylowych;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działanie kwasu karboksylowego (np. metanowego) na alkohol (np. etanol) w obecności stężonego kwasu siarkowego(VI);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odróżnianie tłuszczu nasyconego od nienasyconego (np. wodą bromową);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właściwości białek (podczas: ogrzewania, rozpuszczania w wodzie i rozpuszczalnikach organicznych, w kontakcie z solami metali lekkich i ciężkich oraz zasadami i kwasami);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wykrywanie za pomocą stężonego kwasu azotowego(V) obecności białka w produktach spożywczych;</w:t>
      </w:r>
    </w:p>
    <w:p w:rsidR="00AA6BA6" w:rsidRPr="00AA6BA6" w:rsidRDefault="00AA6BA6" w:rsidP="00AA6BA6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badanie właściwości fizycznych (stanu skupienia, barwy, rozpuszczalności w wodzie, przewodnictwa elektrycznego) i chemicznych (odczynu) węglowodanów prostych i złożonych;</w:t>
      </w:r>
    </w:p>
    <w:p w:rsidR="00AA6BA6" w:rsidRPr="00AA6BA6" w:rsidRDefault="00AA6BA6" w:rsidP="00AA6BA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-45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6B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wykrywanie za pomocą roztworu jodu obecności skrobi w produktach spożywczych.</w:t>
      </w:r>
    </w:p>
    <w:p w:rsidR="005B2E0F" w:rsidRDefault="005B2E0F"/>
    <w:sectPr w:rsidR="005B2E0F" w:rsidSect="0029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C80"/>
    <w:multiLevelType w:val="multilevel"/>
    <w:tmpl w:val="0CDA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20E14"/>
    <w:multiLevelType w:val="multilevel"/>
    <w:tmpl w:val="A8BA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51DD6"/>
    <w:multiLevelType w:val="multilevel"/>
    <w:tmpl w:val="A0F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BA6"/>
    <w:rsid w:val="00296B55"/>
    <w:rsid w:val="005B2E0F"/>
    <w:rsid w:val="00AA6BA6"/>
    <w:rsid w:val="00DC7ECD"/>
    <w:rsid w:val="00F1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B55"/>
  </w:style>
  <w:style w:type="paragraph" w:styleId="Nagwek3">
    <w:name w:val="heading 3"/>
    <w:basedOn w:val="Normalny"/>
    <w:link w:val="Nagwek3Znak"/>
    <w:uiPriority w:val="9"/>
    <w:qFormat/>
    <w:rsid w:val="00AA6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A6B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bling">
    <w:name w:val="sibling"/>
    <w:basedOn w:val="Normalny"/>
    <w:rsid w:val="00A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3636</Words>
  <Characters>21819</Characters>
  <Application>Microsoft Office Word</Application>
  <DocSecurity>0</DocSecurity>
  <Lines>181</Lines>
  <Paragraphs>50</Paragraphs>
  <ScaleCrop>false</ScaleCrop>
  <Company/>
  <LinksUpToDate>false</LinksUpToDate>
  <CharactersWithSpaces>25405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wasowska</dc:creator>
  <cp:lastModifiedBy>monika wasowska</cp:lastModifiedBy>
  <cp:revision>1</cp:revision>
  <dcterms:created xsi:type="dcterms:W3CDTF">2024-09-09T15:56:00Z</dcterms:created>
  <dcterms:modified xsi:type="dcterms:W3CDTF">2024-09-09T15:57:00Z</dcterms:modified>
</cp:coreProperties>
</file>