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4B" w:rsidRPr="00712C4B" w:rsidRDefault="00712C4B" w:rsidP="00712C4B">
      <w:pPr>
        <w:jc w:val="center"/>
        <w:rPr>
          <w:rFonts w:cstheme="minorHAnsi"/>
          <w:b/>
          <w:sz w:val="48"/>
          <w:szCs w:val="48"/>
        </w:rPr>
      </w:pPr>
      <w:r w:rsidRPr="00712C4B">
        <w:rPr>
          <w:rFonts w:cstheme="minorHAnsi"/>
          <w:b/>
          <w:sz w:val="48"/>
          <w:szCs w:val="48"/>
        </w:rPr>
        <w:t>PODSTAWA PROGRAMOWA</w:t>
      </w:r>
    </w:p>
    <w:p w:rsidR="00712C4B" w:rsidRDefault="00712C4B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8"/>
        <w:gridCol w:w="4429"/>
      </w:tblGrid>
      <w:tr w:rsidR="00712C4B" w:rsidTr="00712C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428" w:type="dxa"/>
          </w:tcPr>
          <w:p w:rsidR="00712C4B" w:rsidRDefault="00712C4B" w:rsidP="00712C4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KLASA VIII</w:t>
            </w:r>
          </w:p>
          <w:p w:rsidR="00712C4B" w:rsidRDefault="00712C4B" w:rsidP="00712C4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712C4B" w:rsidRDefault="00712C4B" w:rsidP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Treści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12C4B" w:rsidRDefault="00712C4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12C4B" w:rsidRDefault="00712C4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Komentarze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857" w:type="dxa"/>
            <w:gridSpan w:val="2"/>
          </w:tcPr>
          <w:p w:rsidR="00712C4B" w:rsidRDefault="00712C4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12C4B" w:rsidRDefault="00712C4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ARYTMETYKA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Powtórzenie wiadomości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Obliczanie wartości wyrażeń arytmetycznych. Własności liczb naturalnych. Porównywanie liczb. Działania na potęgach i pierwiastkach. System rzymski zapisu liczb. Obliczanie drogi przy danej prędkości i danym czasie, prędkości przy danej drodze i danym czasie, czasu przy danej drodze i danej prędkości. Zamiana jednostek prędkości.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857" w:type="dxa"/>
            <w:gridSpan w:val="2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ALGEBRA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Powtórzenie wiadomości.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Dodawanie, odejmowanie i mnożenie sum algebraicznych. Obliczanie wartości wyrażeń algebraicznych. Rozwiązywanie równań.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Proporcje.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Własności proporcji. Rozwiązywanie równań podanych w postaci proporcji. Rozwiązywanie zadań tekstowych dotyczących wielkości wprost proporcjonalnych.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857" w:type="dxa"/>
            <w:gridSpan w:val="2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GEOMETRIA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Powtórzenie wiadomości.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Własności trójkątów i czworokątów. Kąty w trójkątach i czworokątach. Pola i obwody trójkątów i czworokątów.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Koła i okręgi.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Określenie i szacowanie liczby </w:t>
            </w:r>
            <w:r>
              <w:rPr>
                <w:sz w:val="20"/>
                <w:szCs w:val="20"/>
              </w:rPr>
              <w:t xml:space="preserve">. Obliczanie długości okręgu o danym promieniu i obliczanie promienia okręgu o danej długości. Obliczanie pola koła o danym promieniu i obliczanie promienia koła o danym polu. Obliczanie pola pierścienia kołowego o danych promieniach lub średnicach obu okręgów tworzących pierścień. </w:t>
            </w:r>
            <w:r>
              <w:rPr>
                <w:i/>
                <w:iCs/>
                <w:sz w:val="20"/>
                <w:szCs w:val="20"/>
              </w:rPr>
              <w:t>Styczna do okręgu</w:t>
            </w:r>
            <w:r>
              <w:rPr>
                <w:sz w:val="20"/>
                <w:szCs w:val="20"/>
              </w:rPr>
              <w:t xml:space="preserve">. Wzajemne położenie okręgów.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Trójkąty prostokątne.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twierdzenia Pitagorasa. Stosowanie twierdzenia Pitagorasa do obliczania długości boków trójkąta prostokątnego, wysokości trójkąta równoramiennego i przekątnej prostokąta.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Wyprowadzenie wzorów na długość przekątnej kwadratu i wysokość trójkąta równobocznego. Wykorzystywanie związków między długościami boków trójkątów prostokątnych o kątach 30</w:t>
            </w:r>
            <w:r>
              <w:rPr>
                <w:rFonts w:ascii="Cambria Math" w:hAnsi="Cambria Math" w:cs="Cambria Math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, 60</w:t>
            </w:r>
            <w:r>
              <w:rPr>
                <w:rFonts w:ascii="Cambria Math" w:hAnsi="Cambria Math" w:cs="Cambria Math"/>
                <w:sz w:val="20"/>
                <w:szCs w:val="20"/>
              </w:rPr>
              <w:t xml:space="preserve">° </w:t>
            </w:r>
          </w:p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90</w:t>
            </w:r>
            <w:r>
              <w:rPr>
                <w:rFonts w:ascii="Cambria Math" w:hAnsi="Cambria Math" w:cs="Cambria Math"/>
                <w:sz w:val="20"/>
                <w:szCs w:val="20"/>
              </w:rPr>
              <w:t xml:space="preserve">° </w:t>
            </w:r>
            <w:r>
              <w:rPr>
                <w:sz w:val="20"/>
                <w:szCs w:val="20"/>
              </w:rPr>
              <w:t xml:space="preserve">oraz trójkątów prostokątnych równoramiennych.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Dowodzenie w geometrii.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Przeprowadzanie prostych dowodów wykorzystujących własności poznanych figur geometrycznych oraz twierdzenie Pitagorasa.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857" w:type="dxa"/>
            <w:gridSpan w:val="2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Symetrie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Symetria względem prostej.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Rysowanie figury symetrycznej do danej figury względem prostej. Znajdowanie osi symetrii figury. </w:t>
            </w:r>
            <w:r>
              <w:rPr>
                <w:i/>
                <w:iCs/>
                <w:sz w:val="20"/>
                <w:szCs w:val="20"/>
              </w:rPr>
              <w:t xml:space="preserve">Konstruowanie symetralnej odcinka i dwusiecznej kąta. </w:t>
            </w:r>
            <w:r>
              <w:rPr>
                <w:sz w:val="20"/>
                <w:szCs w:val="20"/>
              </w:rPr>
              <w:t xml:space="preserve">Wykorzystywanie własności symetralnej odcinka i dwusiecznej kąta. </w:t>
            </w:r>
            <w:r>
              <w:rPr>
                <w:i/>
                <w:iCs/>
                <w:sz w:val="20"/>
                <w:szCs w:val="20"/>
              </w:rPr>
              <w:t xml:space="preserve">Konstruowanie kątów o miarach 60º, 30º, 45 º.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Symetria względem punktu.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Rysowanie figury symetrycznej do danej względem punktu. Znajdowanie środka symetrii figury. </w:t>
            </w:r>
          </w:p>
        </w:tc>
      </w:tr>
      <w:tr w:rsidR="00712C4B" w:rsidTr="00712C4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428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Symetrie w układzie współrzędnych. </w:t>
            </w:r>
          </w:p>
        </w:tc>
        <w:tc>
          <w:tcPr>
            <w:tcW w:w="4429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Zaznaczanie punktów symetrycznych do danego punktu względem osi układu współrzędnych oraz względem początku układu współrzędnych. </w:t>
            </w:r>
          </w:p>
        </w:tc>
      </w:tr>
    </w:tbl>
    <w:p w:rsidR="005B2E0F" w:rsidRDefault="005B2E0F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4"/>
        <w:gridCol w:w="4425"/>
      </w:tblGrid>
      <w:tr w:rsidR="00712C4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Graniastosłupy i ostrosłupy. </w:t>
            </w:r>
          </w:p>
        </w:tc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i rysowanie graniastosłupów </w:t>
            </w:r>
          </w:p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ostrosłupów. Obliczanie pól powierzchni i objętości graniastosłupów oraz ostrosłupów (m.in. z zastosowaniem twierdzenia Pitagorasa). Obliczanie długości odcinków w graniastosłupach i ostrosłupach. </w:t>
            </w:r>
            <w:r>
              <w:rPr>
                <w:i/>
                <w:iCs/>
                <w:sz w:val="20"/>
                <w:szCs w:val="20"/>
              </w:rPr>
              <w:t xml:space="preserve">Zamiana jednostek objętości.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849" w:type="dxa"/>
            <w:gridSpan w:val="2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RACHUNEK PRAWDOPODOBIEŃSTWA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Odczytywanie danych. </w:t>
            </w:r>
          </w:p>
        </w:tc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Odczytywanie i interpretowanie danych przedstawionych w rozmaity sposób (tabele, diagramy, wykresy).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Zaawansowane metody zliczania. </w:t>
            </w:r>
          </w:p>
        </w:tc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Stosowanie reguły dodawania i mnożenia do zliczania par elementów w sytuacjach wymagających rozważenia kilku przypadków.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Rachunek prawdopodobieństwa. </w:t>
            </w:r>
          </w:p>
        </w:tc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Obliczanie prawdopodobieństwa zdarzeń </w:t>
            </w:r>
          </w:p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doświadczeniach polegających na rzucie dwiema kostkami, losowaniu dwóch elementów ze zwracaniem lub bez zwracania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849" w:type="dxa"/>
            <w:gridSpan w:val="2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ZASTOSOWANIA MATEMATYKI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Obliczenia procentowe. </w:t>
            </w:r>
          </w:p>
        </w:tc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Powtórzenie obliczeń procentowych z klasy VII. Podatek VAT i inne podatki, lokaty bankowe. </w:t>
            </w:r>
          </w:p>
        </w:tc>
      </w:tr>
      <w:tr w:rsidR="00712C4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Podział proporcjonalny. </w:t>
            </w:r>
          </w:p>
        </w:tc>
        <w:tc>
          <w:tcPr>
            <w:tcW w:w="4424" w:type="dxa"/>
          </w:tcPr>
          <w:p w:rsidR="00712C4B" w:rsidRDefault="00712C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Rozwiązywanie zadań tekstowych dotyczących podziału proporcjonalnego. </w:t>
            </w:r>
          </w:p>
        </w:tc>
      </w:tr>
    </w:tbl>
    <w:p w:rsidR="00712C4B" w:rsidRDefault="00712C4B"/>
    <w:sectPr w:rsidR="00712C4B" w:rsidSect="0029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C4B"/>
    <w:rsid w:val="00296B55"/>
    <w:rsid w:val="005B2E0F"/>
    <w:rsid w:val="00712C4B"/>
    <w:rsid w:val="00DC7ECD"/>
    <w:rsid w:val="00F1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wasowska</dc:creator>
  <cp:lastModifiedBy>monika wasowska</cp:lastModifiedBy>
  <cp:revision>1</cp:revision>
  <dcterms:created xsi:type="dcterms:W3CDTF">2024-09-09T15:17:00Z</dcterms:created>
  <dcterms:modified xsi:type="dcterms:W3CDTF">2024-09-09T15:19:00Z</dcterms:modified>
</cp:coreProperties>
</file>